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经济管理学院</w:t>
      </w:r>
      <w:r>
        <w:rPr>
          <w:rFonts w:hint="eastAsia"/>
          <w:b/>
          <w:sz w:val="32"/>
          <w:szCs w:val="32"/>
        </w:rPr>
        <w:t>2024年硕士研究生调剂考生须知</w:t>
      </w:r>
    </w:p>
    <w:p>
      <w:pPr>
        <w:spacing w:line="360" w:lineRule="auto"/>
        <w:ind w:firstLine="422" w:firstLineChars="200"/>
        <w:rPr>
          <w:b/>
        </w:rPr>
      </w:pPr>
    </w:p>
    <w:p>
      <w:pPr>
        <w:spacing w:line="360" w:lineRule="auto"/>
        <w:ind w:firstLine="482" w:firstLineChars="200"/>
        <w:rPr>
          <w:b/>
          <w:sz w:val="24"/>
          <w:szCs w:val="24"/>
        </w:rPr>
      </w:pPr>
      <w:r>
        <w:rPr>
          <w:rFonts w:hint="eastAsia"/>
          <w:b/>
          <w:sz w:val="24"/>
          <w:szCs w:val="24"/>
        </w:rPr>
        <w:t>我院2024年硕士研究生调剂考生采取网络远程复试方式。现将相关工作通知如下：</w:t>
      </w:r>
    </w:p>
    <w:p>
      <w:pPr>
        <w:spacing w:line="360" w:lineRule="auto"/>
        <w:ind w:firstLine="482" w:firstLineChars="200"/>
        <w:rPr>
          <w:b/>
          <w:sz w:val="24"/>
          <w:szCs w:val="24"/>
        </w:rPr>
      </w:pPr>
      <w:r>
        <w:rPr>
          <w:rFonts w:hint="eastAsia"/>
          <w:b/>
          <w:sz w:val="24"/>
          <w:szCs w:val="24"/>
        </w:rPr>
        <w:t>一、复试时间</w:t>
      </w:r>
    </w:p>
    <w:p>
      <w:pPr>
        <w:spacing w:line="360" w:lineRule="auto"/>
        <w:ind w:firstLine="480" w:firstLineChars="200"/>
        <w:rPr>
          <w:sz w:val="24"/>
          <w:szCs w:val="24"/>
        </w:rPr>
      </w:pPr>
      <w:r>
        <w:rPr>
          <w:rFonts w:hint="eastAsia"/>
          <w:sz w:val="24"/>
          <w:szCs w:val="24"/>
        </w:rPr>
        <w:t>具体各专业调剂考生复试时间及安排根据调剂系统通知为准，另外复试前一天学院官网也会公布各专业复试名单和复试安排等消息。</w:t>
      </w:r>
    </w:p>
    <w:p>
      <w:pPr>
        <w:spacing w:line="360" w:lineRule="auto"/>
        <w:ind w:firstLine="480" w:firstLineChars="200"/>
        <w:rPr>
          <w:sz w:val="24"/>
          <w:szCs w:val="24"/>
        </w:rPr>
      </w:pPr>
      <w:r>
        <w:rPr>
          <w:rFonts w:hint="eastAsia"/>
          <w:sz w:val="24"/>
          <w:szCs w:val="24"/>
        </w:rPr>
        <w:t>理论</w:t>
      </w:r>
      <w:r>
        <w:rPr>
          <w:sz w:val="24"/>
          <w:szCs w:val="24"/>
        </w:rPr>
        <w:t>经济学</w:t>
      </w:r>
      <w:r>
        <w:rPr>
          <w:rFonts w:hint="eastAsia"/>
          <w:sz w:val="24"/>
          <w:szCs w:val="24"/>
        </w:rPr>
        <w:t>、</w:t>
      </w:r>
      <w:r>
        <w:rPr>
          <w:rFonts w:hint="eastAsia"/>
          <w:sz w:val="24"/>
          <w:szCs w:val="24"/>
          <w:lang w:val="en-US" w:eastAsia="zh-CN"/>
        </w:rPr>
        <w:t>金融、</w:t>
      </w:r>
      <w:r>
        <w:rPr>
          <w:rFonts w:hint="eastAsia"/>
          <w:sz w:val="24"/>
          <w:szCs w:val="24"/>
        </w:rPr>
        <w:t>企业管理、技术经济及管理、MBA计划安排4月9</w:t>
      </w:r>
      <w:r>
        <w:rPr>
          <w:sz w:val="24"/>
          <w:szCs w:val="24"/>
        </w:rPr>
        <w:t>号进行</w:t>
      </w:r>
      <w:r>
        <w:rPr>
          <w:rFonts w:hint="eastAsia"/>
          <w:sz w:val="24"/>
          <w:szCs w:val="24"/>
        </w:rPr>
        <w:t>。会计学、M</w:t>
      </w:r>
      <w:r>
        <w:rPr>
          <w:sz w:val="24"/>
          <w:szCs w:val="24"/>
        </w:rPr>
        <w:t>PAcc</w:t>
      </w:r>
      <w:bookmarkStart w:id="0" w:name="_GoBack"/>
      <w:bookmarkEnd w:id="0"/>
      <w:r>
        <w:rPr>
          <w:sz w:val="24"/>
          <w:szCs w:val="24"/>
        </w:rPr>
        <w:t>计划安排</w:t>
      </w:r>
      <w:r>
        <w:rPr>
          <w:rFonts w:hint="eastAsia"/>
          <w:sz w:val="24"/>
          <w:szCs w:val="24"/>
        </w:rPr>
        <w:t>4月10</w:t>
      </w:r>
      <w:r>
        <w:rPr>
          <w:sz w:val="24"/>
          <w:szCs w:val="24"/>
        </w:rPr>
        <w:t>号进行</w:t>
      </w:r>
      <w:r>
        <w:rPr>
          <w:rFonts w:hint="eastAsia"/>
          <w:sz w:val="24"/>
          <w:szCs w:val="24"/>
        </w:rPr>
        <w:t>。工程管理、项目管理、物流工程与管理计划安排4月10号左右进行。</w:t>
      </w:r>
    </w:p>
    <w:p>
      <w:pPr>
        <w:spacing w:line="360" w:lineRule="auto"/>
        <w:ind w:firstLine="480" w:firstLineChars="200"/>
        <w:rPr>
          <w:sz w:val="24"/>
          <w:szCs w:val="24"/>
        </w:rPr>
      </w:pPr>
      <w:r>
        <w:rPr>
          <w:sz w:val="24"/>
          <w:szCs w:val="24"/>
        </w:rPr>
        <w:t>因为是线上复试</w:t>
      </w:r>
      <w:r>
        <w:rPr>
          <w:rFonts w:hint="eastAsia"/>
          <w:sz w:val="24"/>
          <w:szCs w:val="24"/>
        </w:rPr>
        <w:t>，</w:t>
      </w:r>
      <w:r>
        <w:rPr>
          <w:sz w:val="24"/>
          <w:szCs w:val="24"/>
        </w:rPr>
        <w:t>复试前会进行系统测试</w:t>
      </w:r>
      <w:r>
        <w:rPr>
          <w:rFonts w:hint="eastAsia"/>
          <w:sz w:val="24"/>
          <w:szCs w:val="24"/>
        </w:rPr>
        <w:t>。</w:t>
      </w:r>
      <w:r>
        <w:rPr>
          <w:sz w:val="24"/>
          <w:szCs w:val="24"/>
        </w:rPr>
        <w:t>请拟调剂我校考生提前准备好相关材料</w:t>
      </w:r>
      <w:r>
        <w:rPr>
          <w:rFonts w:hint="eastAsia"/>
          <w:sz w:val="24"/>
          <w:szCs w:val="24"/>
        </w:rPr>
        <w:t>。</w:t>
      </w:r>
    </w:p>
    <w:p>
      <w:pPr>
        <w:spacing w:line="360" w:lineRule="auto"/>
        <w:ind w:firstLine="482" w:firstLineChars="200"/>
        <w:rPr>
          <w:b/>
          <w:sz w:val="24"/>
          <w:szCs w:val="24"/>
        </w:rPr>
      </w:pPr>
      <w:r>
        <w:rPr>
          <w:rFonts w:hint="eastAsia"/>
          <w:b/>
          <w:sz w:val="24"/>
          <w:szCs w:val="24"/>
        </w:rPr>
        <w:t>二、复试要求</w:t>
      </w:r>
    </w:p>
    <w:p>
      <w:pPr>
        <w:spacing w:line="360" w:lineRule="auto"/>
        <w:ind w:firstLine="480" w:firstLineChars="200"/>
        <w:rPr>
          <w:sz w:val="24"/>
          <w:szCs w:val="24"/>
        </w:rPr>
      </w:pPr>
      <w:r>
        <w:rPr>
          <w:rFonts w:hint="eastAsia"/>
          <w:sz w:val="24"/>
          <w:szCs w:val="24"/>
        </w:rPr>
        <w:t>1.</w:t>
      </w:r>
      <w:r>
        <w:rPr>
          <w:rFonts w:hint="eastAsia" w:ascii="仿宋_GB2312" w:eastAsia="仿宋_GB2312"/>
          <w:sz w:val="32"/>
          <w:szCs w:val="32"/>
        </w:rPr>
        <w:t xml:space="preserve"> </w:t>
      </w:r>
      <w:r>
        <w:rPr>
          <w:rFonts w:hint="eastAsia"/>
          <w:sz w:val="24"/>
          <w:szCs w:val="24"/>
        </w:rPr>
        <w:t>调剂复试考生采用网络远程复试形式，复试主系统为学信网招生远程面试系统，备用系统为腾讯会议。</w:t>
      </w:r>
    </w:p>
    <w:p>
      <w:pPr>
        <w:spacing w:line="360" w:lineRule="auto"/>
        <w:ind w:firstLine="480" w:firstLineChars="200"/>
        <w:rPr>
          <w:sz w:val="24"/>
          <w:szCs w:val="24"/>
        </w:rPr>
      </w:pPr>
      <w:r>
        <w:rPr>
          <w:rFonts w:hint="eastAsia"/>
          <w:sz w:val="24"/>
          <w:szCs w:val="24"/>
        </w:rPr>
        <w:t>2.复试考生所需的硬件设备、复试流程注意事项请参照《江苏科技大学2024年硕士研究生招生考试远程网络复试指南（考生版）》中相关说明。（见学校研究生院网站）</w:t>
      </w:r>
    </w:p>
    <w:p>
      <w:pPr>
        <w:spacing w:line="360" w:lineRule="auto"/>
        <w:ind w:firstLine="480" w:firstLineChars="200"/>
        <w:rPr>
          <w:sz w:val="24"/>
          <w:szCs w:val="24"/>
        </w:rPr>
      </w:pPr>
      <w:r>
        <w:rPr>
          <w:rFonts w:hint="eastAsia"/>
          <w:sz w:val="24"/>
          <w:szCs w:val="24"/>
        </w:rPr>
        <w:t>3.资格审查。学院对所有参加调剂复试的考生进行资格审查。资格审查参照江苏科技大学2024年硕士研究生招收条件进行。通过资格审查的考生方可参加复试。资格审查未通过或未进行资格审查的考生一律不得参加复试。资格审查材料提交的方式和时间以学院通知为准。考生须如实、准确提交各项材料。如被发现存在弄虚作假行为，考生本人承担由此造成的一切后果。</w:t>
      </w:r>
    </w:p>
    <w:p>
      <w:pPr>
        <w:spacing w:line="360" w:lineRule="auto"/>
        <w:ind w:firstLine="480" w:firstLineChars="200"/>
        <w:rPr>
          <w:sz w:val="24"/>
          <w:szCs w:val="24"/>
        </w:rPr>
      </w:pPr>
      <w:r>
        <w:rPr>
          <w:rFonts w:hint="eastAsia"/>
          <w:sz w:val="24"/>
          <w:szCs w:val="24"/>
        </w:rPr>
        <w:t>（1）第二代居民身份证（必填）</w:t>
      </w:r>
    </w:p>
    <w:p>
      <w:pPr>
        <w:spacing w:line="360" w:lineRule="auto"/>
        <w:ind w:firstLine="480" w:firstLineChars="200"/>
        <w:rPr>
          <w:sz w:val="24"/>
          <w:szCs w:val="24"/>
        </w:rPr>
      </w:pPr>
      <w:r>
        <w:rPr>
          <w:rFonts w:hint="eastAsia"/>
          <w:sz w:val="24"/>
          <w:szCs w:val="24"/>
        </w:rPr>
        <w:t>（2）初试准考证（必填）</w:t>
      </w:r>
    </w:p>
    <w:p>
      <w:pPr>
        <w:spacing w:line="360" w:lineRule="auto"/>
        <w:ind w:firstLine="480" w:firstLineChars="200"/>
        <w:rPr>
          <w:sz w:val="24"/>
          <w:szCs w:val="24"/>
        </w:rPr>
      </w:pPr>
      <w:r>
        <w:rPr>
          <w:rFonts w:hint="eastAsia"/>
          <w:sz w:val="24"/>
          <w:szCs w:val="24"/>
        </w:rPr>
        <w:t>（3）学历学位证明（必填）</w:t>
      </w:r>
    </w:p>
    <w:p>
      <w:pPr>
        <w:spacing w:line="360" w:lineRule="auto"/>
        <w:ind w:firstLine="480" w:firstLineChars="200"/>
        <w:rPr>
          <w:sz w:val="24"/>
          <w:szCs w:val="24"/>
        </w:rPr>
      </w:pPr>
      <w:r>
        <w:rPr>
          <w:rFonts w:hint="eastAsia"/>
          <w:sz w:val="24"/>
          <w:szCs w:val="24"/>
        </w:rPr>
        <w:t>往届考生的学历学位证书，应届考生的学生证、在读证明或学信网学籍认证报告，未通过网上学历(学籍)校验的考生需提供相关学历（学籍）认证报告；</w:t>
      </w:r>
    </w:p>
    <w:p>
      <w:pPr>
        <w:spacing w:line="360" w:lineRule="auto"/>
        <w:ind w:firstLine="480" w:firstLineChars="200"/>
        <w:rPr>
          <w:sz w:val="24"/>
          <w:szCs w:val="24"/>
        </w:rPr>
      </w:pPr>
      <w:r>
        <w:rPr>
          <w:rFonts w:hint="eastAsia"/>
          <w:sz w:val="24"/>
          <w:szCs w:val="24"/>
        </w:rPr>
        <w:t>同等学力考生提供大学专科学历证书（或大学本科结业证书），以及报考专业的大学本科8门以上专业主干课程成绩单原件；成人教育应届本科毕业生及报考时尚未取得本科毕业证书的自考和网络教育考生，须提供颁发毕业证书的省级高等教育自学考试办公室或网络教育高校出具的相关证明。</w:t>
      </w:r>
    </w:p>
    <w:p>
      <w:pPr>
        <w:spacing w:line="360" w:lineRule="auto"/>
        <w:ind w:firstLine="480" w:firstLineChars="200"/>
        <w:rPr>
          <w:sz w:val="24"/>
          <w:szCs w:val="24"/>
        </w:rPr>
      </w:pPr>
      <w:r>
        <w:rPr>
          <w:rFonts w:hint="eastAsia"/>
          <w:sz w:val="24"/>
          <w:szCs w:val="24"/>
        </w:rPr>
        <w:t>（4）思想政治考核表（研究生院网站下载）（必填）</w:t>
      </w:r>
    </w:p>
    <w:p>
      <w:pPr>
        <w:spacing w:line="360" w:lineRule="auto"/>
        <w:ind w:firstLine="480" w:firstLineChars="200"/>
        <w:rPr>
          <w:sz w:val="24"/>
          <w:szCs w:val="24"/>
        </w:rPr>
      </w:pPr>
      <w:r>
        <w:rPr>
          <w:rFonts w:hint="eastAsia"/>
          <w:sz w:val="24"/>
          <w:szCs w:val="24"/>
        </w:rPr>
        <w:t>思想政治考核表须由考生人事所在单位基层党组织或人事组织部门填写(应届毕业生由所在院系党组织填写，无学习工作单位的考生由居住地所在街道办事处或居委会的党组织填写，可电子签名并盖章)。</w:t>
      </w:r>
    </w:p>
    <w:p>
      <w:pPr>
        <w:spacing w:line="360" w:lineRule="auto"/>
        <w:ind w:firstLine="480" w:firstLineChars="200"/>
        <w:rPr>
          <w:sz w:val="24"/>
          <w:szCs w:val="24"/>
        </w:rPr>
      </w:pPr>
      <w:r>
        <w:rPr>
          <w:rFonts w:hint="eastAsia"/>
          <w:sz w:val="24"/>
          <w:szCs w:val="24"/>
        </w:rPr>
        <w:t>（5）大学成绩单（非必填）</w:t>
      </w:r>
    </w:p>
    <w:p>
      <w:pPr>
        <w:spacing w:line="360" w:lineRule="auto"/>
        <w:ind w:firstLine="480" w:firstLineChars="200"/>
        <w:rPr>
          <w:sz w:val="24"/>
          <w:szCs w:val="24"/>
        </w:rPr>
      </w:pPr>
      <w:r>
        <w:rPr>
          <w:rFonts w:hint="eastAsia"/>
          <w:sz w:val="24"/>
          <w:szCs w:val="24"/>
        </w:rPr>
        <w:t>考生大学学习成绩单(加盖教务部门公章)、毕业论文(设计)摘要、科研成果、专家推荐信、奖学金奖励以及其他能反映研究能力和创新潜质的材料，请考生依据个人实际情况据实提供。</w:t>
      </w:r>
    </w:p>
    <w:p>
      <w:pPr>
        <w:spacing w:line="360" w:lineRule="auto"/>
        <w:ind w:firstLine="480" w:firstLineChars="200"/>
        <w:rPr>
          <w:sz w:val="24"/>
          <w:szCs w:val="24"/>
        </w:rPr>
      </w:pPr>
      <w:r>
        <w:rPr>
          <w:rFonts w:hint="eastAsia"/>
          <w:sz w:val="24"/>
          <w:szCs w:val="24"/>
        </w:rPr>
        <w:t>（6）申请调剂非全日制专业的考生需提供单位劳动合同（应届生可提供毕业就业协议书）及《江苏科技大学定向培养硕士研究生协议》（需签字盖章）。定向培养协议在学校研究生院网站下载。（非全日制必填）</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）报考“退役大学生士兵计划”的考生，还须提供本人《入伍批准书》和《退出现役证》。</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）其他</w:t>
      </w:r>
    </w:p>
    <w:p>
      <w:pPr>
        <w:spacing w:line="360" w:lineRule="auto"/>
        <w:ind w:firstLine="480" w:firstLineChars="200"/>
        <w:rPr>
          <w:sz w:val="24"/>
          <w:szCs w:val="24"/>
        </w:rPr>
      </w:pPr>
      <w:r>
        <w:rPr>
          <w:sz w:val="24"/>
          <w:szCs w:val="24"/>
        </w:rPr>
        <w:t>其他能证明本人学习和科研能力的证明材料</w:t>
      </w:r>
      <w:r>
        <w:rPr>
          <w:rFonts w:hint="eastAsia"/>
          <w:sz w:val="24"/>
          <w:szCs w:val="24"/>
        </w:rPr>
        <w:t>。</w:t>
      </w:r>
    </w:p>
    <w:p>
      <w:pPr>
        <w:spacing w:line="360" w:lineRule="auto"/>
        <w:ind w:firstLine="480" w:firstLineChars="200"/>
        <w:rPr>
          <w:sz w:val="24"/>
          <w:szCs w:val="24"/>
        </w:rPr>
      </w:pPr>
      <w:r>
        <w:rPr>
          <w:rFonts w:hint="eastAsia"/>
          <w:sz w:val="24"/>
          <w:szCs w:val="24"/>
        </w:rPr>
        <w:t>请考生将以上材料以PDF形式按照编号顺序提前备好。</w:t>
      </w:r>
    </w:p>
    <w:p>
      <w:pPr>
        <w:spacing w:line="360" w:lineRule="auto"/>
        <w:ind w:firstLine="480" w:firstLineChars="200"/>
        <w:rPr>
          <w:sz w:val="24"/>
          <w:szCs w:val="24"/>
        </w:rPr>
      </w:pPr>
      <w:r>
        <w:rPr>
          <w:rFonts w:hint="eastAsia"/>
          <w:sz w:val="24"/>
          <w:szCs w:val="24"/>
        </w:rPr>
        <w:t>待远程招生面试系统开通后，考生根据学院材料提交时间要求，在远程招生面试系统提交电子版材料。</w:t>
      </w:r>
    </w:p>
    <w:p>
      <w:pPr>
        <w:spacing w:line="360" w:lineRule="auto"/>
        <w:ind w:firstLine="480" w:firstLineChars="200"/>
        <w:rPr>
          <w:sz w:val="24"/>
          <w:szCs w:val="24"/>
        </w:rPr>
      </w:pPr>
      <w:r>
        <w:rPr>
          <w:sz w:val="24"/>
          <w:szCs w:val="24"/>
        </w:rPr>
        <w:t xml:space="preserve">  </w:t>
      </w:r>
    </w:p>
    <w:p>
      <w:pPr>
        <w:spacing w:line="360" w:lineRule="auto"/>
        <w:ind w:firstLine="480" w:firstLineChars="200"/>
        <w:jc w:val="right"/>
        <w:rPr>
          <w:sz w:val="24"/>
          <w:szCs w:val="24"/>
        </w:rPr>
      </w:pPr>
      <w:r>
        <w:rPr>
          <w:rFonts w:hint="eastAsia"/>
          <w:sz w:val="24"/>
          <w:szCs w:val="24"/>
        </w:rPr>
        <w:t>江苏科技大学经济管理学院</w:t>
      </w:r>
    </w:p>
    <w:p>
      <w:pPr>
        <w:spacing w:line="360" w:lineRule="auto"/>
        <w:ind w:firstLine="480" w:firstLineChars="200"/>
        <w:jc w:val="right"/>
        <w:rPr>
          <w:sz w:val="24"/>
          <w:szCs w:val="24"/>
        </w:rPr>
      </w:pPr>
      <w:r>
        <w:rPr>
          <w:rFonts w:hint="eastAsia"/>
          <w:sz w:val="24"/>
          <w:szCs w:val="24"/>
        </w:rPr>
        <w:t>2024年</w:t>
      </w:r>
      <w:r>
        <w:rPr>
          <w:sz w:val="24"/>
          <w:szCs w:val="24"/>
        </w:rPr>
        <w:t>4</w:t>
      </w:r>
      <w:r>
        <w:rPr>
          <w:rFonts w:hint="eastAsia"/>
          <w:sz w:val="24"/>
          <w:szCs w:val="24"/>
        </w:rPr>
        <w:t xml:space="preserve">月3日  </w:t>
      </w:r>
      <w:r>
        <w:rPr>
          <w:sz w:val="24"/>
          <w:szCs w:val="24"/>
        </w:rPr>
        <w:t xml:space="preserve">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mI4YzM3NjA2MGU2ZmJjZTg2ZTZmMTEyMTdiNWYifQ=="/>
  </w:docVars>
  <w:rsids>
    <w:rsidRoot w:val="00C61A1C"/>
    <w:rsid w:val="000377B4"/>
    <w:rsid w:val="000721B1"/>
    <w:rsid w:val="000B2BCC"/>
    <w:rsid w:val="000E0DF3"/>
    <w:rsid w:val="00105AB4"/>
    <w:rsid w:val="00112FF6"/>
    <w:rsid w:val="00187BBF"/>
    <w:rsid w:val="001C5DCA"/>
    <w:rsid w:val="001F2E81"/>
    <w:rsid w:val="00253BD4"/>
    <w:rsid w:val="002C7779"/>
    <w:rsid w:val="003E6925"/>
    <w:rsid w:val="00411654"/>
    <w:rsid w:val="00436A57"/>
    <w:rsid w:val="005A11B1"/>
    <w:rsid w:val="006A1ABB"/>
    <w:rsid w:val="007424E4"/>
    <w:rsid w:val="00764075"/>
    <w:rsid w:val="007B0276"/>
    <w:rsid w:val="007B3EA7"/>
    <w:rsid w:val="007D7653"/>
    <w:rsid w:val="007E0FA1"/>
    <w:rsid w:val="007F3C30"/>
    <w:rsid w:val="00834621"/>
    <w:rsid w:val="008B3F68"/>
    <w:rsid w:val="00914D5E"/>
    <w:rsid w:val="00953F32"/>
    <w:rsid w:val="009B18CE"/>
    <w:rsid w:val="009C2496"/>
    <w:rsid w:val="00A13FF5"/>
    <w:rsid w:val="00AA6C61"/>
    <w:rsid w:val="00AA6D8B"/>
    <w:rsid w:val="00AD01DC"/>
    <w:rsid w:val="00B0190E"/>
    <w:rsid w:val="00B818AC"/>
    <w:rsid w:val="00BB01A2"/>
    <w:rsid w:val="00BF7D33"/>
    <w:rsid w:val="00C066DD"/>
    <w:rsid w:val="00C11DA7"/>
    <w:rsid w:val="00C35C8D"/>
    <w:rsid w:val="00C61A1C"/>
    <w:rsid w:val="00C778A1"/>
    <w:rsid w:val="00CA1504"/>
    <w:rsid w:val="00CA6B85"/>
    <w:rsid w:val="00CB5DBB"/>
    <w:rsid w:val="00D04C5D"/>
    <w:rsid w:val="00D61B80"/>
    <w:rsid w:val="00DA0B4D"/>
    <w:rsid w:val="00DA3FF4"/>
    <w:rsid w:val="00DB6B6A"/>
    <w:rsid w:val="00E87A2A"/>
    <w:rsid w:val="00F42F23"/>
    <w:rsid w:val="00F4679F"/>
    <w:rsid w:val="00FC6D91"/>
    <w:rsid w:val="00FD572C"/>
    <w:rsid w:val="00FE0C4C"/>
    <w:rsid w:val="34EE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191</Words>
  <Characters>1090</Characters>
  <Lines>9</Lines>
  <Paragraphs>2</Paragraphs>
  <TotalTime>162</TotalTime>
  <ScaleCrop>false</ScaleCrop>
  <LinksUpToDate>false</LinksUpToDate>
  <CharactersWithSpaces>1279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2022-04-02T06:23:00Z</dcterms:created>
  <dc:creator>HP</dc:creator>
  <cp:lastModifiedBy>老鼠</cp:lastModifiedBy>
  <dcterms:modified xsi:type="dcterms:W3CDTF">2024-04-05T01:09:54Z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AE1A2A91F9C04170BFAC0C61B60DD094_12</vt:lpwstr>
  </property>
</Properties>
</file>